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80"/>
        <w:gridCol w:w="4515"/>
        <w:gridCol w:w="1185"/>
        <w:gridCol w:w="1455"/>
        <w:gridCol w:w="1530"/>
        <w:gridCol w:w="1710"/>
        <w:gridCol w:w="1665"/>
        <w:gridCol w:w="2955"/>
      </w:tblGrid>
      <w:tr w:rsidR="007942C4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7942C4" w:rsidRDefault="004F5286">
            <w:pPr>
              <w:jc w:val="right"/>
            </w:pPr>
            <w:r>
              <w:rPr>
                <w:sz w:val="20"/>
                <w:szCs w:val="20"/>
              </w:rPr>
              <w:t>Форма 1</w:t>
            </w:r>
          </w:p>
        </w:tc>
      </w:tr>
      <w:tr w:rsidR="007942C4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СВЕДЕНИЯ</w:t>
            </w:r>
          </w:p>
        </w:tc>
      </w:tr>
      <w:tr w:rsidR="007942C4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7942C4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(индикаторов) результативности муниципальной программы</w:t>
            </w:r>
          </w:p>
        </w:tc>
      </w:tr>
      <w:tr w:rsidR="007942C4"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 xml:space="preserve">"Формирование благоприятного социального климата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ЗАТО Северск" на 2025 - 2027 годы</w:t>
            </w:r>
          </w:p>
        </w:tc>
      </w:tr>
      <w:tr w:rsidR="007942C4">
        <w:trPr>
          <w:cantSplit/>
        </w:trPr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51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18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9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</w:t>
            </w:r>
          </w:p>
        </w:tc>
      </w:tr>
      <w:tr w:rsidR="007942C4"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7942C4"/>
        </w:tc>
        <w:tc>
          <w:tcPr>
            <w:tcW w:w="45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7942C4" w:rsidRDefault="007942C4"/>
        </w:tc>
        <w:tc>
          <w:tcPr>
            <w:tcW w:w="11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7942C4" w:rsidRDefault="007942C4"/>
        </w:tc>
        <w:tc>
          <w:tcPr>
            <w:tcW w:w="145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49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7942C4"/>
        </w:tc>
        <w:tc>
          <w:tcPr>
            <w:tcW w:w="45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7942C4" w:rsidRDefault="007942C4"/>
        </w:tc>
        <w:tc>
          <w:tcPr>
            <w:tcW w:w="11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7942C4" w:rsidRDefault="007942C4"/>
        </w:tc>
        <w:tc>
          <w:tcPr>
            <w:tcW w:w="145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7942C4" w:rsidRDefault="007942C4"/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оценка достижения показателя (факт/план)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</w:tr>
      <w:tr w:rsidR="007942C4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b/>
                <w:sz w:val="20"/>
                <w:szCs w:val="20"/>
              </w:rPr>
              <w:t xml:space="preserve">Целевые показатели муниципальной программы "Формирование благоприятного социального климата </w:t>
            </w:r>
            <w:proofErr w:type="gramStart"/>
            <w:r>
              <w:rPr>
                <w:b/>
                <w:sz w:val="20"/>
                <w:szCs w:val="20"/>
              </w:rPr>
              <w:t>в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 на 2025 - 2027 годы</w:t>
            </w:r>
          </w:p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Численность граждан, получающих социальную поддержку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5 459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5 623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5 623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2.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Доля социально ориентированных некоммерческих организаций, осуществляющих деятельность в социальной сфере, которым предоставлена поддержка, от общего количества обратившихся социально ориентированных некоммерческих организаций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3.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Доля муниципальных учреждений социальной инфраструктуры, в отношении которых проведены мероприятия по обеспечению беспрепятственного доступа для инвалидов и маломобильных групп населения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4.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Численность детей-сирот и детей, оставшихся без попечения родителей, а также лиц из их числа и приемных родителей, получивших социальную поддержку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548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548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Сумма значений оценки достижения целевых показателей задачи 0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Х</w:t>
            </w:r>
          </w:p>
        </w:tc>
      </w:tr>
      <w:tr w:rsidR="007942C4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b/>
                <w:sz w:val="20"/>
                <w:szCs w:val="20"/>
              </w:rPr>
              <w:t>Целевые показатели задачи 1 "Создание условий для повышения социальной защищенности отдельных категорий граждан и развития социально ориентированных некоммерческих организаций"</w:t>
            </w:r>
          </w:p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Численность граждан, получивших материальную помощь в виде денежных выплат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433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2.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 xml:space="preserve">Численность граждан, получивших льготы в виде скидки в оплате коммунальных услуг, проживающих на внегородских </w:t>
            </w:r>
            <w:proofErr w:type="gramStart"/>
            <w:r>
              <w:rPr>
                <w:sz w:val="20"/>
                <w:szCs w:val="20"/>
              </w:rPr>
              <w:t>территориях</w:t>
            </w:r>
            <w:proofErr w:type="gramEnd"/>
            <w:r>
              <w:rPr>
                <w:sz w:val="20"/>
                <w:szCs w:val="20"/>
              </w:rPr>
              <w:t xml:space="preserve"> ЗАТО Северск и получающих коммунальные услуги от децентрализованных источников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 w:rsidP="004F5286">
            <w:pPr>
              <w:tabs>
                <w:tab w:val="left" w:pos="651"/>
                <w:tab w:val="center" w:pos="721"/>
              </w:tabs>
            </w:pPr>
            <w:r>
              <w:rPr>
                <w:sz w:val="20"/>
                <w:szCs w:val="20"/>
              </w:rPr>
              <w:tab/>
              <w:t>4 747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5 021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5 021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3.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Численность граждан, получивших ежегодные единовременные денежные выплаты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4.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Численность граждан, получивших ежемесячные денежные выплаты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Количество социально ориентированных некоммерческих организаций, получивших поддержку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Сумма значений оценки достижения целевых показателей задачи 1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Х</w:t>
            </w:r>
          </w:p>
        </w:tc>
      </w:tr>
      <w:tr w:rsidR="007942C4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b/>
                <w:sz w:val="20"/>
                <w:szCs w:val="20"/>
              </w:rPr>
              <w:t>Целевые показатели задачи 2 "Создание условий для беспрепятственного доступа инвалидов и маломобильных групп населения к муниципальным учреждениям социальной инфраструктуры"</w:t>
            </w:r>
          </w:p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Количество муниципальных учреждений социальной инфраструктуры, в отношении которых проведены мероприятия по обеспечению доступной среды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Сумма значений оценки достижения целевых показателей задачи 2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Х</w:t>
            </w:r>
          </w:p>
        </w:tc>
      </w:tr>
      <w:tr w:rsidR="007942C4"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b/>
                <w:sz w:val="20"/>
                <w:szCs w:val="20"/>
              </w:rPr>
              <w:t>Целевые показатели задачи 3 "Создание благоприятных условий для жизнедеятельности детей-сирот и детей, оставшихся без попечения родителей"</w:t>
            </w:r>
          </w:p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Численность детей-сирот и детей, оставшихся без попечения родителей, а также лиц из их числа и приемных родителей, получивших денежные выплаты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7942C4"/>
        </w:tc>
      </w:tr>
      <w:tr w:rsidR="007942C4"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2.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r>
              <w:rPr>
                <w:sz w:val="20"/>
                <w:szCs w:val="20"/>
              </w:rPr>
              <w:t>Численность детей-сирот и детей, оставшихся без попечения родителей, а также лиц из их числа, улучшивших свои жилищные условия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0,78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7942C4" w:rsidRPr="00700A7F" w:rsidRDefault="007826A5">
            <w:pPr>
              <w:rPr>
                <w:sz w:val="20"/>
                <w:szCs w:val="20"/>
              </w:rPr>
            </w:pPr>
            <w:r w:rsidRPr="00854F0D">
              <w:rPr>
                <w:sz w:val="20"/>
                <w:szCs w:val="20"/>
              </w:rPr>
              <w:t>Фактически приобретено жилых помещений для 7 человек и для 2 человек выдано две квартиры повторно высвобожденных из специализир</w:t>
            </w:r>
            <w:r>
              <w:rPr>
                <w:sz w:val="20"/>
                <w:szCs w:val="20"/>
              </w:rPr>
              <w:t>ованного фонда для лиц из числа</w:t>
            </w:r>
            <w:r w:rsidRPr="00854F0D">
              <w:rPr>
                <w:sz w:val="20"/>
                <w:szCs w:val="20"/>
              </w:rPr>
              <w:t xml:space="preserve"> детей-сирот и детей, оставшихся без попечения родителей</w:t>
            </w:r>
            <w:bookmarkStart w:id="0" w:name="_GoBack"/>
            <w:bookmarkEnd w:id="0"/>
          </w:p>
        </w:tc>
      </w:tr>
      <w:tr w:rsidR="007942C4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Сумма значений оценки достижения целевых показателей задачи 3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1,78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Х</w:t>
            </w:r>
          </w:p>
        </w:tc>
      </w:tr>
      <w:tr w:rsidR="007942C4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Коэффициент достижения показателей решения задач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0,97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Х</w:t>
            </w:r>
          </w:p>
        </w:tc>
      </w:tr>
      <w:tr w:rsidR="007942C4"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Степень достижения целей и решения задач программы (СДМП)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942C4" w:rsidRDefault="004F5286">
            <w:pPr>
              <w:jc w:val="center"/>
            </w:pPr>
            <w:r>
              <w:rPr>
                <w:sz w:val="20"/>
                <w:szCs w:val="20"/>
              </w:rPr>
              <w:t>0,97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942C4" w:rsidRDefault="004F5286">
            <w:r>
              <w:rPr>
                <w:sz w:val="20"/>
                <w:szCs w:val="20"/>
              </w:rPr>
              <w:t>Х</w:t>
            </w:r>
          </w:p>
        </w:tc>
      </w:tr>
    </w:tbl>
    <w:p w:rsidR="00830E79" w:rsidRDefault="00830E79"/>
    <w:sectPr w:rsidR="00830E79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42C4"/>
    <w:rsid w:val="004F5286"/>
    <w:rsid w:val="00700A7F"/>
    <w:rsid w:val="007826A5"/>
    <w:rsid w:val="007942C4"/>
    <w:rsid w:val="0083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616F0-ACAC-43B7-A085-D5363D9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Повинич Я.А.</cp:lastModifiedBy>
  <cp:revision>4</cp:revision>
  <dcterms:created xsi:type="dcterms:W3CDTF">2026-02-26T04:52:00Z</dcterms:created>
  <dcterms:modified xsi:type="dcterms:W3CDTF">2026-02-27T07:29:00Z</dcterms:modified>
</cp:coreProperties>
</file>